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D2C" w:rsidRPr="00470D2C" w:rsidRDefault="00470D2C" w:rsidP="00470D2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ЦЕНООБРАЗОВАНИЕ ЖИЛИЩНЫХ УСЛУГ. Основные тезисы для опровержения позиции прохиндеев и(или) невежд</w:t>
      </w:r>
    </w:p>
    <w:p w:rsidR="00470D2C" w:rsidRPr="00470D2C" w:rsidRDefault="008F548E" w:rsidP="00470D2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470D2C"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470D2C"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470D2C"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02:16 </w:t>
      </w:r>
      <w:r w:rsidR="00470D2C"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145 просмотров </w:t>
      </w:r>
      <w:hyperlink r:id="rId6" w:history="1">
        <w:r w:rsidR="00470D2C"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(10)</w:t>
        </w:r>
      </w:hyperlink>
      <w:r w:rsidR="00470D2C"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комментах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Аркадия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Сизова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8F548E" w:rsidP="00470D2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7" w:history="1">
        <w:r w:rsidR="00470D2C"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http://maxpark.com/community/1574/content/5803497</w:t>
        </w:r>
      </w:hyperlink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прозвучала просьба разобраться с тарифами. У меня вроде это дело разобрано.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Достал из архива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Публикую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ЦЕНООБРАЗОВАНИЕ ЖИЛИЩНЫХ УСЛУГ при обслуживании МКД управляющей организацией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Основные тезисы для опровержения позиции наших противников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ПЛАН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1. Общие положения в части содержания общего имущества.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2. Требования законодательства в части установления перечня и состава общего имущества.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3. Требования законодательства в части индивидуального состава работ и услуг для каждого многоквартирного дома.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4. Недопустимость принятия управляющей организацией решения о размере платы за содержание и ремонт общего имущества в обход договора управления.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5.Требования законодательства в части отражения в договоре управления существенных условий, связанных с содержанием общего имущества.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6. Требования законодательства в части отражения в договоре управления условий контроля за исполнением договорных условий.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Часть 7. Недопустимость вмешательства государственных и(или) муниципальных органов власти в части установления договорной цены содержания и ремонта общего имущества.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Часть 8. Часто применяемые приемы обхода требований закона на практике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1.   Общие положения в части содержания общего имущества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жилищному законодательству управляющая организация обязана действовать в интересах жителей, соблюдая порядок установленный на федеральном ровне в части установления размеров платы за свои услуги.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Частью 1 статьи 156 ЖК РФ предусмотрено, что 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со ст.158 ЖК РФ 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помещения, взносов на капитальный ремонт.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ст.249 ГК РФ каждый участник долевой собственности обязан соразмерно со своей долей участвовать в уплате налогов, сборов и иных платежей по общему имуществу, а также в издержках по его содержанию и сохранению. Порядок участия в оплате строго регламентирован. Законодательство требует соблюдения целого ряда требований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   Требования законодательства в части установления перечня и состава общего имущества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со ст.158 и ст. 161 ЖК РФ для надлежащего содержания общего имущества и определения размера расходов на содержание данного имущества, необходимо определить состав такого имущества, причем вне зависимости от способа управления домами.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Законодатель установил, что перечень услуг и работ по содержанию и ремонту общего имущества в многоквартирном доме, а также порядок изменения такого перечня являются существенными условиями договора управления (п. 3 ст. 162 ЖК РФ).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Указанный перечень подлежит утверждению на общем собрании собственников помещений (п. 17 Правил содержания и ремонта общего имущества).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В соответствии с п.3 Постановления Правительства РФ от 6 мая 2011 г. N 354 "Об утверждении Правил предоставления коммунальных услуг …" в целях разъяснения указанных Правил издан Приказ Минстроя и ЖКХ РФ от 31 июля 2014 г. N 411/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“Об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В пункте 3 названного Приказа определено условие о предмете договора управления включается: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а) перечень работ и услуг по надлежащему содержанию и ремонту общего имущества в многоквартирном доме; 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б) перечень коммунальных услуг, предоставление которых собственникам и пользователям помещений в многоквартирном доме обеспечивается в рамках договора управления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в) перечень работ и услуг по управлению многоквартирным домом, соответствующих правилам осуществления деятельности по управлению многоквартирными домами, стандартам управления многоквартирным домом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г) перечень услуг (работ) по капитальному ремонту, которые могут оказываться и выполняться управляющей организацией или иной подрядной организацией.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   Требования законодательства в части индивидуального состава работ и услуг для каждого многоквартирного дома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Все необходимые работы по обслуживанию многоквартирных домов указаны в двух подзаконных актах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 в Правилах эксплуатации жилфонда, утвержденных Постановлением Госстроя России от 27.09.2003 N 170;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 в Приложение 2 к «Правилам проведения органом местного самоуправления открытого конкурса по отбору управляющей организации для управления многоквартирным домом», утвержденным Постановлением Правительства РФ от 06.02.2006 N 75.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Принципиальное положение, заложенное в приведенных актах, состоит в том, что перечень услуг и работ по содержанию и ремонту общего имущества устанавливается для каждого конкретного многоквартирного дома с учетом его характеристик, но при этом не может быть меньше минимального набора работ, необходимых для обеспечения требуемого уровня надежности, безопасности, комфортности.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Принципиальный вывод, вытекающий из приведенных актов, состоит в том, что размер платы должен быть сугубо  индивидуальным для каждого дома. Это же положение закреплено в п.31 "Правилами содержания общего имущества…", утвержденными Постановлением Правительства №491: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"на случай, если собственники выбрали управляющую организацию для управления многоквартирным домом, то размер платы устанавливается решением общего собрания собственников помещений в таком доме принимается на срок не менее чем один год с учетом предложений управляющей организации, при этом предложения управляющей организации о перечне, объемах и качестве услуг и работ должны учитывать состав, конструктивные особенности, степень физического износа и технического состояния общего имущества, а также геодезические и природно-климатические условия расположения конкретного многоквартирного дома" (п.31).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4.  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Недопустимость принятия управляющей организацией решения о размере платы за содержание и ремонт общего имущества в обход договора управления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Управляющая организация не может в одностороннем порядке (без согласования с собственниками помещений, выражающегося в принятии решения их общим собранием) устанавливать и (или) изменять размер платы (Постановление ФАС СЗО от 17.12.2009 по делу N А66-5611/2009). При установлении цены содержания и ремонта жилого помещения первичен перечень работ и услуг.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Расчет размера платы за содержание и ремонт жилого помещения без определения соответствующего ей перечня работ и услуг не имеет смысла. При отсутствии указания на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конкретные виды и объемы  работ, собственники помещений не дают управляющей организации конкретного задания, следовательно, не могут проконтролировать его выполнение.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Согласно п.8 Постановления Правительства РФ от 13 августа 2006 г. №491 разъяснения о применении правил, утвержденных настоящим постановлением, дает Министерство регионального развития РФ. Этот порядок действовал до создания Министерства строительства и ЖКХ. В Письме Минрегиона РФ от 06.03.2009 № 6174-АД/14 разъяснен порядок индексации цены на отдельные виды работ и услуг: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под порядком определения размера платы за содержание и ремонт жилого помещения - формулировку порядка (методику) определения (расчета) стоимости указанных в договоре в соответствии с пунктом 2 части 3 статьи 162 Кодекса услуг и работ по содержанию и текущему и капитальному ремонту общего имущества в многоквартирном доме. При этом фиксированную стоимость отдельных услуг и работ целесообразно указывать в перечне услуг и работ только на момент заключения договора. Такая фиксированная стоимость может применяться не менее одного года (часть 7 статьи 156 Кодекса).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последующем указанная стоимость в соответствии с указанной в договоре управления формулировкой порядка (методикой) определения (расчета) стоимости может индексироваться при наличии указанных в договоре оснований (например, изменения уровня инфляции, уровня потребительских цен или значений, рассчитываемых на основании совокупности указанных показателей).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наличии в договоре управления положения о пересмотре размера платы за содержание и ремонт жилого помещения принятие общим собранием собственников помещений в многоквартирном доме ежегодных решений об изменении такой платы не требуется. Отсутствие в договоре управления указанного положения об индексации платы и указании в договоре управления только фиксированного размера такой платы приводит к необходимости изменения размера такой платы только в соответствии с решением общего собрания собственников помещений в многоквартирном доме (часть 1 статьи 161 Кодекса);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при проверке соблюдения порядка определения размера платы за содержание и ремонт общего имущества надлежит убедиться в том, что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размер платы за содержание и ремонт общего имущества определяется как сумма стоимостей отдельных работ и услуг по Перечню работ и услуг, принятых общим собранием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размер платы за содержание и ремонт общего имущества определяется раз в год на очередных общих собраниях собственников, если собранием не установлен порядок индексации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До недавнего времени склонным к мошенничеству структурам удавалось убеждать государственные органы, что обязанность оплаты их счетов вытекает не из договора, а из закона. Однако с середины 2015 года этот вариант исключается, поскольку в Обзоре судебной практики Верховного Суда Российской Федерации N 2 (2015)" (утв. Президиумом Верховного Суда РФ 26.06.2015) приведена правовая позиция высшей судебной инстанции, которая сводится к тому, что обязанность внесения платы за жилое помещение и коммунальные услуги, указанная в ч.1 ст. 153 ЖК РФ, возникает у собственников помещений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 в силу закона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а исключительно в силу договора управления многоквартирным домом, заключаемого в письменной форме ( </w:t>
      </w:r>
      <w:hyperlink r:id="rId8" w:history="1">
        <w:r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ч. 1 ст. 162</w:t>
        </w:r>
      </w:hyperlink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ЖК РФ) – полная цитата ответа на вопрос 13: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Требование о взыскании задолженности по оплате жилого помещения и коммунальных услуг основано на предусмотренной </w:t>
      </w:r>
      <w:hyperlink r:id="rId9" w:history="1">
        <w:r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153</w:t>
        </w:r>
      </w:hyperlink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ЖК РФ обязанности граждан и организаций своевременно и полностью вносить плату за жилое помещение и коммунальные услуги. Обязанность вносить плату за жилое помещение и коммунальные услуги у нанимателя, арендатора, собственника жилого помещения возникает в силу договора найма (например, социального найма), договора аренды жилого помещения, договора управления многоквартирным домом, заключаемых в письменной форме (</w:t>
      </w:r>
      <w:hyperlink r:id="rId10" w:history="1">
        <w:r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63</w:t>
        </w:r>
      </w:hyperlink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, </w:t>
      </w:r>
      <w:hyperlink r:id="rId11" w:history="1">
        <w:r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3 ст. 91.1</w:t>
        </w:r>
      </w:hyperlink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, </w:t>
      </w:r>
      <w:hyperlink r:id="rId12" w:history="1">
        <w:r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ч. 1 ст. 162</w:t>
        </w:r>
      </w:hyperlink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ЖК РФ, </w:t>
      </w:r>
      <w:hyperlink r:id="rId13" w:history="1">
        <w:r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п. 1 ст. 674</w:t>
        </w:r>
      </w:hyperlink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ГК РФ).</w:t>
      </w:r>
    </w:p>
    <w:p w:rsidR="00470D2C" w:rsidRPr="00470D2C" w:rsidRDefault="008F548E" w:rsidP="00470D2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4" w:history="1">
        <w:r w:rsidR="00470D2C" w:rsidRPr="00470D2C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http://www.consultant.ru/document/cons_doc_LAW_182017/</w:t>
        </w:r>
      </w:hyperlink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5. Требования законодательства в части отражения в договоре управления существенных условий, связанных с содержанием общего имущества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Специально уполномоченный Правительством государственный орган – в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пп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“а” п. 3 письма Минрегионразвития от 14.10.2008 г. № 26084-СК/14 разъяснил: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законодательство Российской Федерации не предусматривает возможности одностороннего установления управляющей или подрядной организацией перечня услуг и работ по содержанию и ремонту общего имущества в многоквартирном доме, условий их оказания и выполнения, а также размера их финансирования. Эти положения должны быть согласно ч.3 ст. 162 и ст. 164 Жилищного</w:t>
      </w:r>
      <w:r w:rsidRPr="00470D2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Кодекса указаны в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заключённых договорах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 пунктом 9 Приказа Минстроя и ЖКХ РФ от 31 июля 2014 г. N 411/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“Об утверждении примерных условий договора управления …” требуется отражение в договоре управления таких существенных условий, как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  Условие о цене договора управления и цена договора управления, порядок определения размера платы за содержание и ремонт, размера платы за коммунальные услуги, порядок внесения и изменения соответствующей платы (подпункт «а»);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  Порядок изменения размера платы в случае оказания услуг и выполнения работ по управлению, содержанию и ремонту ОИ в МКД ненадлежащего качества и с перерывами превышающими установленную Правилами  № 491 продолжительность (подпункт «в»)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–      Порядок изменения размера платы, учета и расходования платы за коммунальные ресурсы, порядок перерасчетов платы (подпункт «г»)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При отсутствии договора управления способ управления посредством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управлющей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организации не может считаться реализованным, поскольку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незаключение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договора управления лишает организацию статуса управляющей. Организация, не располагающая статусом управляющей, не вправе заводить лицевые счета, производить начисления, предъявлять счета, получать денежные средства и расходовать их.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6. Требования законодательства в части отражения в договоре управления условий контроля за исполнением договорных условий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ст. 4 “Правил осуществления деятельности по управлению многоквартирными домами”,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утв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Постановлением Правительства РФ от 15 мая 2013 №416, должны быть обеспечены условия для контроля за исполнением решений собрания, выполнением перечней услуг и работ,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повышением безопасности и комфортности проживания, а также достижением целей деятельности по управлению многоквартирным домом, в том числе:</w:t>
      </w:r>
      <w:r w:rsidRPr="00470D2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numPr>
          <w:ilvl w:val="0"/>
          <w:numId w:val="1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</w:r>
      <w:r w:rsidRPr="00470D2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numPr>
          <w:ilvl w:val="0"/>
          <w:numId w:val="2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раскрытие информации о деятельности по управлению многоквартирным домом в соответствии со стандартом раскрытия информации организациями, осуществляющими деятельность в сфере управления многоквартирными домами, утвержденным постановлением Правительства Российской Федерации от 23 сентября 2010 г. N 731;</w:t>
      </w:r>
      <w:r w:rsidRPr="00470D2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numPr>
          <w:ilvl w:val="0"/>
          <w:numId w:val="3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</w:t>
      </w:r>
      <w:r w:rsidRPr="00470D2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Кроме того, в соответствии с пунктом 9 Приказа Минстроя и ЖКХ РФ от 31 июля 2014 г. N 411/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“Об утверждении примерных условий договора управления …” требуется отражение в договоре управления таких существенных условий, как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Порядок учета и расходования целевых средств собственников (подпункт «б»)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Порядок использования денежных средств получаемых УО в результате сдачи в аренду ОИ в МКД, а также экономии от энергосбережения в МКД (подпункт «д»)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Контроль за расходованием полученных от жителей денежных средств имеет принципиальное значение в связи с тем, что в массовом порядке управляющие организации занимаются присвоением и растратой собранной с жителей платы.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7, Недопустимость вмешательства государственных и(или) муниципальных органов власти в части установления договорной цены содержания и ремонта общего имущества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Плата за содержание и ремонт жилого помещения по договору управления многоквартирным домом не подлежит государственному регулированию, поскольку она должна быть соразмерна перечню заказанных работ и услуг и быть варьируемой в зависимости от качества и объемов исполнения.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Размер платы за содержание и ремонт жилого помещения - результат договоренности сторон договора управления многоквартирным домом. Предлагаемый собственникам помещений размер платы должен быть обоснованным и должен обеспечивать управляющей организации рентабельность. При планировании себестоимости работ можно воспользоваться следующими нормативными документами: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Методическими рекомендациями по финансовому обоснованию тарифов на содержание и ремонт жилищного фонда, утвержденными Приказом Госстроя России от 28.12.2000 N 303;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Рекомендациями по нормированию труда работников, занятых содержанием и ремонтом жилищного фонда, утвержденными Приказом Госстроя России от 09.12.1999 N 139;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Но себестоимость и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уровнеь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рентабельности должны быть открыты для собственников помещений, иначе лишается смысла гарантированное жилищным законодательством право на замену  одной управляющей организации на другую.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правовая основа отношений собственника помещения и организацией, выполняющей услуги и работы по содержанию и ремонту общего имущества включает следующие базовые положения: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 собственник жилого помещения в многоквартирном доме становится собственником общего имущества этого дома 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(ст.ст.289, 290 ГК РФ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  на общем собрании собственников помещений многоквартирного дома решаются вопросы, относящиеся к ремонту общего имущества, использования земельного участка, передачи в пользование общего имущества и «другие вопросы, отнесенные настоящим Кодексом к компетенции общего собрания…» (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ч.2 ст.44 ЖК РФ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 в договоре управления многоквартирным домом должны быть указаны ПЕРЕЧЕНЬ услуг и работ по содержанию и ремонту общего имущества в многоквартирном доме, ПОРЯДОК определения платы за содержание и ремонт жилого помещения 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(ч.2 ст.162 ЖК РФ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4) условием предъявления счетов к оплате за услуги и работы по управлению, содержанию и ремонту общего имущества дома, включая инженерные сети и оборудование, является утвержденный на общем собрании собственников помещений ПЕРЕЧЕНЬ  услуг и работ, УСЛОВИЯ их оказания и выполнения, а также РАЗМЕР их финансирования 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(п. 17 «Правил содержания общего имущества»; утв. Постановлением Правительства РФ от 13 августа 2006 года N 491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Отсюда следует: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при формировании платы за ремонт и обслуживание следует исходить из регулярности оказания и качества тех или иных услуг; иными словами: от пожеланий и возможностей собственников помещений каждого конкретного дома с учетом возможностей управляющей организации;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после определения перечня услуг и «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уторговывания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» их стоимости собрание утверждает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 тариф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а смету доходов и расходов;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и только на основе утвержденной сметы исчисляется ежемесячный размер платеж каждого собственника.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Установленный российским законодательством порядок исключает какую-либо возможность принятия собранием каких-либо тарифов для расчета платы за содержание общего имущества. Напротив, сам факт принятия общим собранием собственников помещений “тарифа” на </w:t>
      </w:r>
      <w:proofErr w:type="spellStart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содержаниеи</w:t>
      </w:r>
      <w:proofErr w:type="spellEnd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и ремонт общего имущества является свидетельством целенаправленного введения в заблуждение участников такого собрания, доказательством манипулирования сознанием участников для достижения противоправных целей – получения </w:t>
      </w:r>
      <w:proofErr w:type="spellStart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форсмального</w:t>
      </w:r>
      <w:proofErr w:type="spellEnd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права на предъявление </w:t>
      </w:r>
      <w:proofErr w:type="spellStart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зщавеломо</w:t>
      </w:r>
      <w:proofErr w:type="spellEnd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proofErr w:type="spellStart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неоьоснованных</w:t>
      </w:r>
      <w:proofErr w:type="spellEnd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(завышенных) счетов при полной бесконтрольности распоряжения полученными в результате обмана на счет денежными средствами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Жилищное законодательство, регулирующее отношения по поводу содержания и ремонта жилых помещений относится к полномочиям Российской Федерации (п.6 ч.1 ст. 4 ЖК РФ). Никакому собранию не дано право устанавливать свой – особый – порядок ценообразования. Согласно требованиям ст.422 ГК РФ решения общего собрания обязаны соответствовать обязательным для сторон правилам, установленных законом и иными правовыми актами (императивным нормам), действующим на момент его заключения.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равной мере никакой орган местного самоуправления не располагает правом вторгаться в полномочия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фелеральных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органов относительно порядка ценообразования жилищных услуг для собственников помещений. В Письме от 5 марта 2009 № 6093-ФД/14 Минрегион РФ разъяснил: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"Размер платы за содержание и ремонт жилого помещения для собственников помещений в многоквартирном доме может устанавливаться органами местного самоуправления в случаях и в порядке, указанных в пунктах 34 и 36 Правил содержания общего имущества в многоквартирном доме, утвержденных Постановлением Правительства Российской Федерации от 13 августа 2006 г. N 491 (далее - Правила). 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Установление органами местного самоуправления указанной платы В ИНЫХ СЛУЧАЯХ НЕ СООТВЕТСТВУЕТ ЗАКОНОДАТЕЛЬСТВУ (выделено нами) Российской Федерации."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Деятельность по установлению платы за содержание и ремонт общего имущества, как указано в Циркулярном письме Минрегиона от 6 марта 2009 №6117-АД/14, подписанном Директором Департамента ЖКХ А. Дроновым,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“является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потенциально конкурентной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в соответствии с федеральным законодательством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ее стоимость не является регулируемой”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любая ревизия на местах установленного государством порядка направлена на подрыв основ государственного строя, в котором гарантируется поддержка конкуренции (ч.1 ст. 8 Конституции РФ), от всех юридических лиц требуется соблюдение законодательства (ч.2 ст. 15 Конституции РФ), а смысл деятельности государственных органов определен как защита прав человека и гражданина (ст. 18 Конституции РФ)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   Часто применяемые приемы обхода требований закона на практике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8.1. Ссылаются на применение тарифов на содержание и ремонт общего имущества на основании ч.4 ст. 158 ЖК РФ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в этой норме права не указано на использование тарифов, утвержденных для категории нанимателей социального жилья, к правоотношениями между собственниками помещений и управляющей организацией, действующей в обход закона без заключения договора управления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Письмом Министерства Регионального развития Российской Федерации от 2 мая 2007 Г. N 8167-ЮТ/07 «О внесении платы за жилые помещения и коммунальные услуги»</w:t>
      </w:r>
      <w:r w:rsidRPr="00470D2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определено: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«В соответствии с пунктом 16 статьи 12 ЖК РФ установление структуры платы за жилое помещение и коммунальные услуги, порядка расчета и внесения такой платы относится к компетенции органов государственной власти РФ в области жилищных отношений.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Законодательство РФ не допускает принятие по указанному вопросу нормативных правовых актов органами государственной власти субъектов РФ или органами местного самоуправления».</w:t>
      </w:r>
      <w:r w:rsidRPr="00470D2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постановления администрации никак не могут быть применены к тем домам, собственники помещений которого способ управления домом избрали.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 позиций русского государственного языка условие применения тарифов определяется ключевым глаголом «(не) приняли». Это глагол первого спряжения в 3 лице множественного числа в прошедшей форме с предикативным отрицанием, отвечающий на вопрос “Чего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 сделали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своем общем собрании собственники помещений? (НЕ ПРИНЯЛИ).  Это значит, для применения указанной нормы необходимо иметь в качестве основания протокол общего собрания собственников помещений с вопросом в повестке дня  “Установление размера платы за содержание и ремонт общего имущества”, на принятие решения по которому не хватило голосов. Протокола такого собрания с итоговым: “Решение не принято” – не существует.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Наконец, последствия не проведения ежегодного собрания собственников, на котором устанавливается  размер платы с учетом предложений управляющей организации установлены подпунктом 2 пункта 34 Правил, утв. Постановлением Правительства №491 – орган местного самоуправления проводит в установленном порядке открытой конкурс, в рамках которого в конкурсной документации устанавливается такой размер платы за содержание и ремонт жилого, который учитывает конструктивные особенности конкретного дома. Абсолютно ясно, что все дома индивидуально отличаются, так что в принципе не может быть одинаковой конкурсной документации, пригодной ко всем домам города.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Следовательно, не может быть единой цены договора управления и размеров платы.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Общий вывод: на основе приведенных аргументов полностью исключена  возможность применения как единой  цены договора управления и размеров платы за содержание и ремонт помещений вообще, так и муниципальных тарифов, предназначенных для иной категории потребителей – нанимателей социального жилья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Вместе с тем, непринятие собственниками помещений коллективного решения относительно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перечння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состава общего имущества и условий финансирования его содержания означает, что способ управления соответствующим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допмом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 реализован.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полном соответствии с жилищным законодательством установленное в ч.4 ст. 158 ЖК РФ правило ("Если собственники помещений в многоквартирном доме на их общем собрании не приняли решение об установлении размера платы за содержание и ремонт жилого помещения, такой размер устанавливается органом местного самоуправления") означает возникновение обязанностей у органов местного самоуправления к обеспечению обследования дома, разработки индивидуальной конкурсной документации, объявления открытого конкурса в полном соответствии с «Правилами проведения органом местного самоуправления открытого конкурса по отбору управляющей организации для управления многоквартирным домом», утвержденными Постановлением Правительства РФ от 06.02.2006 N 75.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Законодатель установил одинаковые юридические последствия  от непринятия решений по ценообразованию и от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неизбрания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способа управления. В таких случаях согласно ч. 4 ст. 161 ЖК РФ орган местного самоуправления проводит открытый конкурс по отбору управляющей организации. Если же управляющая организация своим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одностронним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решением назначает для собственников цену своих жилищных услуг, равной муниципальному тарифу для нанимателей, то в таких действиях усматривается </w:t>
      </w:r>
      <w:proofErr w:type="spellStart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коррупционно</w:t>
      </w:r>
      <w:proofErr w:type="spellEnd"/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ориентированное деяние с признаками состава преступления, предусмотренное ст. 185 УК РФ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8.2. Ссылаются на право участников общего собрания принимать любые решения, в частности решения о назначении тарифа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отличие от иных юридических лиц, обладающих универсальной правоспособностью, для управляющих организаций в сфере ЖКХ установлена специальная правоспособность (ст. 49 ГК РФ), что подтверждается, в частности решением Верховного суда РФ от 08.06.2012г. № АКПИ12–604, где определено: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«…управляющая организация, товарищество или кооператив, 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 являются хозяйствующими субъектами с самостоятельными экономическими интересами, 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отличными от интересов жильцов как непосредственных потребителей коммунальных услуг.»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интересы жильцов никак не входит нарушение требований законодательства относительно заключения договоров управления и бесконтрольная хозяйственно-финансовая деятелей управляющей организации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Попытка использовать для определения размера платы на ремонт и содержание общего имущества нашего конкретного дома какие-то отвлеченные тарифы, установленные местным органом самоуправления для других домов, является неправомерной. Условие для применения такого варианта определения цены услуги указано в п.34 "Правил содержания общего имущества":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"Если </w:t>
      </w:r>
      <w:proofErr w:type="spellStart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если</w:t>
      </w:r>
      <w:proofErr w:type="spellEnd"/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собственники помещений не приняли решение о способе управления многоквартирным домом, размер платы за содержание и ремонт жилого помещения, вносимой собственниками помещений, устанавливается органом местного самоуправления по результатам открытого конкурса, проводимого в установленном порядке, равной цене договора управления многоквартирным домом. Цена договора управления многоквартирным домом устанавливается равной размеру платы за содержание и ремонт жилого помещения, указанной в конкурсной документации".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 для возможности применения "городских тарифов" наш процессуальный оппонент должен представить доказательства того, что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-во-первых, собственники не приняли решения о способе управления,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во-вторых, орган местного самоуправления провел открытый конкурс,</w:t>
      </w:r>
      <w:r w:rsidRPr="00470D2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в-третьих, при проведении открытого конкурса была назначена цена договора управления.</w:t>
      </w:r>
      <w:r w:rsidRPr="00470D2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таких доказательств не представлено.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расчетах размера платы каждого собственника участвует показатель – цена услуг, которую  могут назвать условно “тарифом”. Цена выводится из размера платы по дому в целом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делением на общую площадь всех жилых помещений в доме. Этот показатель невозможно ни принять, ни согласовать , ни утвердить. Это производная величина, являющаяся результатом вычислений. Если же собрание вместо вычислений устанавливает “тариф”, такое решение является ничтожным, поскольку противоречит порядку, установленному в законе.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Жилищное законодательство, регулирующее отношения по поводу содержания и ремонта жилых помещений относится к полномочиям Российской Федерации (п.6 ч.1 ст. 4 ЖК РФ). Никакому собранию не дано право устанавливать свой – особый – порядок ценообразования. Согласно требованиям ст.422 ГК РФ решения общего собрания обязаны соответствовать обязательным для сторон правилам, установленных законом и иными правовыми актами (императивным нормам), действующим на момент его заключения.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любые решение собрания в части ценообразования работ и услуг по содержанию и ремонту общего имущества в виде установления “тарифа” является принятым в обход порядка, установленного в законе.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Согласно ч.3 ст. 181.5.ГК РФ (Ничтожность решения собрания)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Если иное не предусмотрено законом, решение собрания ничтожно в случае, если оно ПРИНЯТО ПО ВОПРОСУ, НЕ ОТНОСЯЩЕМУСЯ К КОМПЕТЕНЦИИ СОБРАНИЯ.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решение общего собрания в части применения “тарифов” является ничтожным, независимо от признания их таковыми судом.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Указание на ничтожность решения собрания относительно ПРИНЯТИЯ ТАРИФОВ утвержденными органами местного самоуправления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8.3. Ссылаются на решение общего собрания о принятии размера платы "в соответствии с постановлениями" органов местного самоуправления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 такое решение является свидетельством введения участников собрания в заблуждение. Словосочетание «в соответствии с постановлениями» указывает на ничтожность решение  по 3 основаниям.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Первое. КОМПЕТЕНЦИЯ общего собрания ограничена ч.2 ст. 44 ЖК РФ; у собрания нет права принимать к своему рассмотрению любой вопрос, внесенный в повестку дня; собрание вправе рассматривать исключительно те вопросы, которые предусмотрены жилищным законодательством, но ЖК РФ не допускает принятие собранием собственников одного, отдельно взятого дома, тарифов, предназначенных для муниципальной собственности</w:t>
      </w:r>
    </w:p>
    <w:p w:rsidR="00470D2C" w:rsidRPr="00470D2C" w:rsidRDefault="00470D2C" w:rsidP="00470D2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Второе. СООТВЕ́ТСТВИЕ означает или соотношение между чем-нибудь, выражающее согласованность, или в чем-нибудь или чему-нибудь. В качестве синонимов указаны: </w:t>
      </w:r>
      <w:hyperlink r:id="rId15" w:history="1">
        <w:r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адекватность</w:t>
        </w:r>
      </w:hyperlink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hyperlink r:id="rId16" w:history="1">
        <w:r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аналогия</w:t>
        </w:r>
      </w:hyperlink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hyperlink r:id="rId17" w:history="1">
        <w:r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пропорциональность</w:t>
        </w:r>
      </w:hyperlink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hyperlink r:id="rId18" w:history="1">
        <w:r w:rsidRPr="00470D2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соразмерность</w:t>
        </w:r>
      </w:hyperlink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Но  природа формирования размера платы на жилищные услуги по конкретному дому принципиально отличается от формирования тарифа за сдачу в наем муниципального жилья (в месяц) в среднем по городу, поэтому никакой соразмерности, пропорциональности или соответствия вообще не может быть.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Усредненный для некоторой категории показатель никоим образом не относится к конкретному многоквартирному дому, у которого есть свои ценообразующие факторы: перечень работ и услуг, объем и качество услуг и работ, условия финансирования работ и усл</w:t>
      </w:r>
      <w:r w:rsidR="00C57A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уг, а потому никакого соответст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вия между этими показателями быть не может.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Третье. РАЗМЕР ПЛАТЫ за содержание и ремонт жилого помещения никоим образом не может выражаться тарифом. Расчетный показатель,</w:t>
      </w:r>
      <w:r w:rsidR="00C57A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означающий цену услуг, приведенную к одному 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квадратному метру площади в месяц, явл</w:t>
      </w:r>
      <w:r w:rsidR="00C57A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я</w:t>
      </w: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ется производным от размера платы на содержание  дома в целом за год.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Способ установления РАЗМЕРА ПЛАТЫ определен в "Правилах осуществления деятельности по управлению многоквартирными домами” (утв. Постановлением Правительства РФ от 15 мая 2013 г. N 416) стандартом 4В: до вынесения вопроса на собрание проводится подготовка предложений по вопросам содержания и ремонта общего имущества , которая включает: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разработку с уче</w:t>
      </w:r>
      <w:r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том минимального перечня </w:t>
      </w: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услуг и работ по содержанию и ремонту общего имущества в многоквартирном доме (далее - перечень услуг и работ),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</w:r>
      <w:r w:rsidRPr="00470D2C">
        <w:rPr>
          <w:rFonts w:ascii="MS Gothic" w:eastAsia="MS Gothic" w:hAnsi="MS Gothic" w:cs="MS Gothic" w:hint="eastAsia"/>
          <w:b/>
          <w:bCs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подготовку предложений о передаче объектов общего имущества собственников помещений в многоквартирном доме в пользование иным лицам на возмездной основе на условиях, наиболее выгодных для собственников помещений в этом доме, в том числе с использованием механизмов конкурсного отбора;</w:t>
      </w:r>
      <w:r w:rsidRPr="00470D2C">
        <w:rPr>
          <w:rFonts w:ascii="MS Gothic" w:eastAsia="MS Gothic" w:hAnsi="MS Gothic" w:cs="MS Gothic" w:hint="eastAsia"/>
          <w:b/>
          <w:bCs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</w:t>
      </w:r>
    </w:p>
    <w:p w:rsidR="00470D2C" w:rsidRP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 также организацию предварительного обсуждения этих проектов;</w:t>
      </w:r>
      <w:r w:rsidRPr="00470D2C">
        <w:rPr>
          <w:rFonts w:ascii="MS Gothic" w:eastAsia="MS Gothic" w:hAnsi="MS Gothic" w:cs="MS Gothic" w:hint="eastAsia"/>
          <w:b/>
          <w:bCs/>
          <w:color w:val="0A0B0C"/>
          <w:sz w:val="20"/>
          <w:szCs w:val="20"/>
          <w:lang w:eastAsia="ru-RU"/>
        </w:rPr>
        <w:t> </w:t>
      </w:r>
      <w:r w:rsidRPr="00470D2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470D2C" w:rsidRDefault="00470D2C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70D2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Отсюда следует, что решение собрания направлено в обход установленного порядка, чтобы за счет введения участников собрания в заблуждение создать видимость законности в определении цены услуг. В силу ч.5 ст. 46 ЖК РФ такое решение не является обязательным для всех собственников помещений в многоквартирном доме.</w:t>
      </w:r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hyperlink r:id="rId19" w:history="1">
        <w:r>
          <w:rPr>
            <w:rStyle w:val="a3"/>
            <w:rFonts w:ascii="Arial" w:hAnsi="Arial" w:cs="Arial"/>
            <w:sz w:val="20"/>
            <w:szCs w:val="20"/>
          </w:rPr>
          <w:t>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0" w:name="comment-88055953"/>
      <w:bookmarkEnd w:id="0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"comment-88055953"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 комментарий 29 апреля 2017, 02:32 Мне могут сказать: Да... Это в законе...</w:t>
      </w:r>
      <w:r>
        <w:rPr>
          <w:rFonts w:ascii="Arial" w:hAnsi="Arial" w:cs="Arial"/>
          <w:color w:val="0A0B0C"/>
          <w:sz w:val="20"/>
          <w:szCs w:val="20"/>
        </w:rPr>
        <w:br/>
        <w:t>Но закон неисполним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>А я отвечу: А мне какое дело? У меня нет права отменить закон.</w:t>
      </w:r>
      <w:r>
        <w:rPr>
          <w:rFonts w:ascii="Arial" w:hAnsi="Arial" w:cs="Arial"/>
          <w:color w:val="0A0B0C"/>
          <w:sz w:val="20"/>
          <w:szCs w:val="20"/>
        </w:rPr>
        <w:br/>
        <w:t xml:space="preserve">У меня есть обязанность исполнять его, а у наших оппонентов тоже есть обязанность исполнять закон или отказаться от такого бизнеса, заняться чем-то попроще - торговлей квасом.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Что делает паровоз если нельзя ехать - нет рельсов? Стоит Вот и тут такая же ситуация, но не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мастырить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же вместо рельс шпалы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20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1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5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2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9" name="Рисунок 9" descr="http://maxpark.com/static/u/photo/1608091980/s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1608091980/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1" w:name="comment-88056282"/>
      <w:bookmarkEnd w:id="1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"comment-88056282"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25" w:anchor="comment-88055953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26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29 апреля 2017, 04:06 Или дипломатично обрисовать</w:t>
      </w:r>
      <w:r>
        <w:rPr>
          <w:rFonts w:ascii="Arial" w:hAnsi="Arial" w:cs="Arial"/>
          <w:color w:val="0A0B0C"/>
          <w:sz w:val="20"/>
          <w:szCs w:val="20"/>
        </w:rPr>
        <w:br/>
        <w:t xml:space="preserve">Если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будеь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 суде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устьановлено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что с нарушением закона ВЗИМАЛАСЬ ПЛАТА </w:t>
      </w:r>
      <w:r>
        <w:rPr>
          <w:rFonts w:ascii="Arial" w:hAnsi="Arial" w:cs="Arial"/>
          <w:color w:val="0A0B0C"/>
          <w:sz w:val="20"/>
          <w:szCs w:val="20"/>
        </w:rPr>
        <w:br/>
        <w:t xml:space="preserve">то наступает серьезная ответственность до 500 тысяч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Но возможно компромиссное решение... Не принимаете? _ ну что ж придется уплатить по полмиллиона пару раз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lastRenderedPageBreak/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27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8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6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29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8" name="Рисунок 8" descr="http://maxpark.com/static/u/photo/1315124772/s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1315124772/s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2" w:history="1">
        <w:r>
          <w:rPr>
            <w:rStyle w:val="a3"/>
            <w:rFonts w:ascii="Arial" w:hAnsi="Arial" w:cs="Arial"/>
            <w:sz w:val="20"/>
            <w:szCs w:val="20"/>
          </w:rPr>
          <w:t xml:space="preserve">Аркадий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Сизов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2" w:name="comment-88056077"/>
      <w:bookmarkEnd w:id="2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"comment-88056077"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 комментарий 29 апреля 2017, 03:10 Спасибо конечно. Но это положения я знаю на зубок но я не имею опыта поведения в суде и пытаясь помочь участнику процесса со стороны собственников ищу аргументы способные вынудить судью принять решение по закону а не на усмотрение и на основании якобы целесообразности.</w:t>
      </w:r>
      <w:r>
        <w:rPr>
          <w:rFonts w:ascii="Arial" w:hAnsi="Arial" w:cs="Arial"/>
          <w:color w:val="0A0B0C"/>
          <w:sz w:val="20"/>
          <w:szCs w:val="20"/>
        </w:rPr>
        <w:br/>
        <w:t xml:space="preserve">Все описанное в рекомендациях собственниками выполнено.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hyperlink r:id="rId33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34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7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35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7" name="Рисунок 7" descr="http://maxpark.com/static/u/photo/1608091980/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u/photo/1608091980/s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3" w:name="comment-88056275"/>
      <w:bookmarkEnd w:id="3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"comment-88056275"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37" w:anchor="comment-88056077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38" w:history="1">
        <w:r>
          <w:rPr>
            <w:rStyle w:val="a3"/>
            <w:rFonts w:ascii="Arial" w:hAnsi="Arial" w:cs="Arial"/>
            <w:sz w:val="20"/>
            <w:szCs w:val="20"/>
          </w:rPr>
          <w:t xml:space="preserve">Аркадий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Сизов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29 апреля 2017, 04:03 Для этого нужно заминировать возможные направления судейских поползновений</w:t>
      </w:r>
      <w:r>
        <w:rPr>
          <w:rFonts w:ascii="Arial" w:hAnsi="Arial" w:cs="Arial"/>
          <w:color w:val="0A0B0C"/>
          <w:sz w:val="20"/>
          <w:szCs w:val="20"/>
        </w:rPr>
        <w:br/>
        <w:t xml:space="preserve">объяснениями - разумеется письменными. И тогда у вас появляется основание при ИССЛЕДОВАНИИ ПИСЬМЕННЫХ ДОКАЗАТЕЛЬСТВ еще раз аргументацию развернуть. Противная сторона ничего возразить не сможет. ФИКСИРУЕТЕ под ПРОТОКОЛ - по УМОЛЧАНИЮ СОГЛАСИЛАСЬ с НАШЕЙ ПОЗИЦИЕЙ...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Вот и все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пространство усмотрения сузилось - решение постановляется на материалах дела, на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установленныъ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 ходе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разбирательситва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ридически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значимых обстоятельств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СУМЕЕТЕ ЗАГНАТЬ ДОСТАТОЧНО БУМАГ (знание наизусть здесь вообще не при делах) , то оставите суду всего один вариант решения ... ВАШ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39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8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0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8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1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http://maxpark.com/static/u/photo/4295863464/s.jp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4295863464/s.jp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4" w:history="1">
        <w:r>
          <w:rPr>
            <w:rStyle w:val="a3"/>
            <w:rFonts w:ascii="Arial" w:hAnsi="Arial" w:cs="Arial"/>
            <w:sz w:val="20"/>
            <w:szCs w:val="20"/>
          </w:rPr>
          <w:t>Иван Ивакин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4" w:name="comment-88056289"/>
      <w:bookmarkEnd w:id="4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"comment-88056289"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45" w:anchor="comment-88056077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46" w:history="1">
        <w:r>
          <w:rPr>
            <w:rStyle w:val="a3"/>
            <w:rFonts w:ascii="Arial" w:hAnsi="Arial" w:cs="Arial"/>
            <w:sz w:val="20"/>
            <w:szCs w:val="20"/>
          </w:rPr>
          <w:t xml:space="preserve">Аркадий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Сизов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29 апреля 2017, 04:09 В нашем с тобой возрасте не возможно знать НА ЗУБОК. Мы с Вами зубы на ночь вынимаем и в стаканчик с бактерицидной таблеткой до утра замачиваем. Поэтому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ВСЁчто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на зубок мы с Вами знаем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уничтожается.Утром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по новой надо НА ЗУБОК наматывать.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Да и по ссылке ВЫ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ПЫТАЕТЕСЬ,а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уже в этой теме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Оказываетсяы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просто пытаетесь помочь участнику процесса.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Суд то знаете где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находится.И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в какую сторону входная дверь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открывется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? Наружу ,аль во внутрь.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lastRenderedPageBreak/>
        <w:br/>
        <w:t xml:space="preserve">Вообще то какую помощь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Выможете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оказать ,если долбят тут несколько лет о том что ЖИЛИЩНАЯ УСЛУГА Содержания Общего Имущества МКД не ПРИМЕНЯЕТ СЛОВА тариф. Это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применяетсятся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только к КОММУНАЛЬНЫМ услугам.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К ЖИЛИЩНЫМ.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Условия ЦЕНЫ договора управления ( ране в ЖК писано БУЛООО) а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тепрь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порядок ( ПОРЯДОК!!) цены договора УПРАВЛЕНИЯ. </w:t>
      </w:r>
      <w:r>
        <w:rPr>
          <w:rFonts w:ascii="Arial" w:hAnsi="Arial" w:cs="Arial"/>
          <w:color w:val="0A0B0C"/>
          <w:sz w:val="20"/>
          <w:szCs w:val="20"/>
        </w:rPr>
        <w:br/>
      </w:r>
      <w:r>
        <w:rPr>
          <w:rFonts w:ascii="Arial" w:hAnsi="Arial" w:cs="Arial"/>
          <w:color w:val="0A0B0C"/>
          <w:sz w:val="20"/>
          <w:szCs w:val="20"/>
        </w:rPr>
        <w:br/>
        <w:t xml:space="preserve">Да ещё в ЖК РФ есть статьи о РАЗМЕРЕ платы за ЖИЛОЕ ПОМЕЩЕНИЕ.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47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9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8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9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49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http://maxpark.com/static/u/photo/4296643586/s.jp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xpark.com/static/u/photo/4296643586/s.jp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2" w:history="1">
        <w:r>
          <w:rPr>
            <w:rStyle w:val="a3"/>
            <w:rFonts w:ascii="Arial" w:hAnsi="Arial" w:cs="Arial"/>
            <w:sz w:val="20"/>
            <w:szCs w:val="20"/>
          </w:rPr>
          <w:t xml:space="preserve">Александр. </w:t>
        </w:r>
        <w:proofErr w:type="spellStart"/>
        <w:r>
          <w:rPr>
            <w:rStyle w:val="a3"/>
            <w:rFonts w:ascii="Arial" w:hAnsi="Arial" w:cs="Arial"/>
            <w:sz w:val="20"/>
            <w:szCs w:val="20"/>
          </w:rPr>
          <w:t>Афигенов</w:t>
        </w:r>
        <w:proofErr w:type="spellEnd"/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5" w:name="comment-88056658"/>
      <w:bookmarkEnd w:id="5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"comment-88056658"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 комментарий 29 апреля 2017, 05:50 </w:t>
      </w:r>
      <w:proofErr w:type="spellStart"/>
      <w:r>
        <w:rPr>
          <w:rFonts w:ascii="Arial" w:hAnsi="Arial" w:cs="Arial"/>
          <w:color w:val="0A0B0C"/>
          <w:sz w:val="20"/>
          <w:szCs w:val="20"/>
        </w:rPr>
        <w:t>Спасибо!Мне</w:t>
      </w:r>
      <w:proofErr w:type="spellEnd"/>
      <w:r>
        <w:rPr>
          <w:rFonts w:ascii="Arial" w:hAnsi="Arial" w:cs="Arial"/>
          <w:color w:val="0A0B0C"/>
          <w:sz w:val="20"/>
          <w:szCs w:val="20"/>
        </w:rPr>
        <w:t xml:space="preserve"> как раз ко времени.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hyperlink r:id="rId53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10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54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10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55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4" name="Рисунок 4" descr="http://maxpark.com/static/u/photo/4295078341/s.jp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4295078341/s.jp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8" w:history="1">
        <w:r>
          <w:rPr>
            <w:rStyle w:val="a3"/>
            <w:rFonts w:ascii="Arial" w:hAnsi="Arial" w:cs="Arial"/>
            <w:sz w:val="20"/>
            <w:szCs w:val="20"/>
          </w:rPr>
          <w:t>Ольга Цветкова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6" w:name="comment-88058230"/>
      <w:bookmarkEnd w:id="6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"comment-88058230"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написала комментарий 29 апреля 2017, 08:46 Спасибо, знания лишними не бывают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hyperlink r:id="rId59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11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60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11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61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3" name="Рисунок 3" descr="http://maxpark.com/static/u/photo/4295125133/s.jpg">
              <a:hlinkClick xmlns:a="http://schemas.openxmlformats.org/drawingml/2006/main" r:id="rId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xpark.com/static/u/photo/4295125133/s.jpg">
                      <a:hlinkClick r:id="rId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4" w:history="1">
        <w:r>
          <w:rPr>
            <w:rStyle w:val="a3"/>
            <w:rFonts w:ascii="Arial" w:hAnsi="Arial" w:cs="Arial"/>
            <w:sz w:val="20"/>
            <w:szCs w:val="20"/>
          </w:rPr>
          <w:t>Надежда Вагина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7" w:name="comment-88058833"/>
      <w:bookmarkEnd w:id="7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"comment-88058833"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написала комментарий 29 апреля 2017, 09:29 В регионах давно уже установлен тариф за ЖУ и никаких договоров на 99% домов нет и в помине. ЖК невыполним и все это понимают. Люди хотят просто спокойно жить, а не ходить бодаться с коммерсантами в судах, которые выиграть невозможно.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-1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65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1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66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12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67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2" name="Рисунок 2" descr="http://maxpark.com/static/img/avatars/s.png">
              <a:hlinkClick xmlns:a="http://schemas.openxmlformats.org/drawingml/2006/main" r:id="rId6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xpark.com/static/img/avatars/s.png">
                      <a:hlinkClick r:id="rId6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0" w:history="1">
        <w:r>
          <w:rPr>
            <w:rStyle w:val="a3"/>
            <w:rFonts w:ascii="Arial" w:hAnsi="Arial" w:cs="Arial"/>
            <w:sz w:val="20"/>
            <w:szCs w:val="20"/>
          </w:rPr>
          <w:t>Сергей Карпов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8" w:name="comment-88060222"/>
      <w:bookmarkEnd w:id="8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"comment-88060222"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71" w:anchor="comment-88058833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72" w:history="1">
        <w:r>
          <w:rPr>
            <w:rStyle w:val="a3"/>
            <w:rFonts w:ascii="Arial" w:hAnsi="Arial" w:cs="Arial"/>
            <w:sz w:val="20"/>
            <w:szCs w:val="20"/>
          </w:rPr>
          <w:t>Надежда Вагина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29 апреля 2017, 10:54 Надежда. Мне стыдно за Ваш комментарий. С чего это вдруг Вы заняли такую пассивную позицию и ежемесячно платите за незарегистрированное и непонятно кому принадлежащее, взрывоопасное общедомовое имущество. Не провоцируйте людей. Ведь у нас каждый сталкивается с этой проблемой.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Style w:val="positive2"/>
          <w:rFonts w:ascii="Arial" w:hAnsi="Arial" w:cs="Arial"/>
        </w:rPr>
        <w:t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8F548E" w:rsidRDefault="008F548E" w:rsidP="008F548E">
      <w:pPr>
        <w:shd w:val="clear" w:color="auto" w:fill="D5E7F2"/>
        <w:spacing w:line="180" w:lineRule="atLeast"/>
        <w:textAlignment w:val="center"/>
        <w:rPr>
          <w:rFonts w:ascii="Arial" w:hAnsi="Arial" w:cs="Arial"/>
          <w:color w:val="45494B"/>
          <w:sz w:val="15"/>
          <w:szCs w:val="15"/>
        </w:rPr>
      </w:pPr>
      <w:r>
        <w:rPr>
          <w:rFonts w:ascii="Arial" w:hAnsi="Arial" w:cs="Arial"/>
          <w:color w:val="45494B"/>
          <w:sz w:val="15"/>
          <w:szCs w:val="15"/>
        </w:rPr>
        <w:t>кто?</w:t>
      </w:r>
    </w:p>
    <w:p w:rsidR="008F548E" w:rsidRDefault="008F548E" w:rsidP="008F548E">
      <w:pPr>
        <w:spacing w:line="240" w:lineRule="auto"/>
        <w:rPr>
          <w:rFonts w:ascii="Arial" w:hAnsi="Arial" w:cs="Arial"/>
          <w:color w:val="0A0B0C"/>
          <w:sz w:val="20"/>
          <w:szCs w:val="20"/>
        </w:rPr>
      </w:pPr>
      <w:hyperlink r:id="rId73" w:history="1">
        <w:r>
          <w:rPr>
            <w:rStyle w:val="a3"/>
            <w:rFonts w:ascii="Arial" w:hAnsi="Arial" w:cs="Arial"/>
            <w:sz w:val="20"/>
            <w:szCs w:val="20"/>
          </w:rPr>
          <w:t>Ответить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</w:p>
    <w:p w:rsidR="008F548E" w:rsidRDefault="008F548E" w:rsidP="008F548E">
      <w:pPr>
        <w:numPr>
          <w:ilvl w:val="0"/>
          <w:numId w:val="1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74" w:tooltip="редактирова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редактировать </w:t>
        </w:r>
      </w:hyperlink>
    </w:p>
    <w:p w:rsidR="008F548E" w:rsidRDefault="008F548E" w:rsidP="008F548E">
      <w:pPr>
        <w:numPr>
          <w:ilvl w:val="0"/>
          <w:numId w:val="13"/>
        </w:numPr>
        <w:spacing w:beforeAutospacing="1" w:after="0" w:afterAutospacing="1" w:line="240" w:lineRule="auto"/>
        <w:textAlignment w:val="top"/>
        <w:rPr>
          <w:rFonts w:ascii="Arial" w:hAnsi="Arial" w:cs="Arial"/>
          <w:color w:val="0A0B0C"/>
          <w:sz w:val="20"/>
          <w:szCs w:val="20"/>
        </w:rPr>
      </w:pPr>
      <w:hyperlink r:id="rId75" w:tooltip="удалить" w:history="1">
        <w:r>
          <w:rPr>
            <w:rFonts w:ascii="Arial" w:hAnsi="Arial" w:cs="Arial"/>
            <w:color w:val="1868B2"/>
            <w:sz w:val="20"/>
            <w:szCs w:val="20"/>
            <w:u w:val="single"/>
            <w:bdr w:val="single" w:sz="12" w:space="0" w:color="FBFCFC" w:frame="1"/>
          </w:rPr>
          <w:t xml:space="preserve">удалить </w:t>
        </w:r>
      </w:hyperlink>
    </w:p>
    <w:p w:rsidR="008F548E" w:rsidRDefault="008F548E" w:rsidP="008F548E">
      <w:pPr>
        <w:rPr>
          <w:rFonts w:ascii="Arial" w:hAnsi="Arial" w:cs="Arial"/>
          <w:color w:val="0A0B0C"/>
          <w:sz w:val="20"/>
          <w:szCs w:val="20"/>
        </w:rPr>
      </w:pPr>
      <w:r>
        <w:rPr>
          <w:rFonts w:ascii="Arial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0" t="0" r="0" b="0"/>
            <wp:docPr id="1" name="Рисунок 1" descr="http://maxpark.com/static/u/photo/1608091980/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1608091980/s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6" w:history="1">
        <w:proofErr w:type="spellStart"/>
        <w:r>
          <w:rPr>
            <w:rStyle w:val="a3"/>
            <w:rFonts w:ascii="Arial" w:hAnsi="Arial" w:cs="Arial"/>
            <w:sz w:val="20"/>
            <w:szCs w:val="20"/>
          </w:rPr>
          <w:t>вадим</w:t>
        </w:r>
        <w:proofErr w:type="spellEnd"/>
        <w:r>
          <w:rPr>
            <w:rStyle w:val="a3"/>
            <w:rFonts w:ascii="Arial" w:hAnsi="Arial" w:cs="Arial"/>
            <w:sz w:val="20"/>
            <w:szCs w:val="20"/>
          </w:rPr>
          <w:t xml:space="preserve"> постников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bookmarkStart w:id="9" w:name="comment-88060677"/>
      <w:bookmarkEnd w:id="9"/>
      <w:r>
        <w:rPr>
          <w:rFonts w:ascii="Arial" w:hAnsi="Arial" w:cs="Arial"/>
          <w:color w:val="0A0B0C"/>
          <w:sz w:val="20"/>
          <w:szCs w:val="20"/>
        </w:rPr>
        <w:fldChar w:fldCharType="begin"/>
      </w:r>
      <w:r>
        <w:rPr>
          <w:rFonts w:ascii="Arial" w:hAnsi="Arial" w:cs="Arial"/>
          <w:color w:val="0A0B0C"/>
          <w:sz w:val="20"/>
          <w:szCs w:val="20"/>
        </w:rPr>
        <w:instrText xml:space="preserve"> HYPERLINK "http://maxpark.com/community/1574/content/5805533" \l "comment-88060677" </w:instrText>
      </w:r>
      <w:r>
        <w:rPr>
          <w:rFonts w:ascii="Arial" w:hAnsi="Arial" w:cs="Arial"/>
          <w:color w:val="0A0B0C"/>
          <w:sz w:val="20"/>
          <w:szCs w:val="20"/>
        </w:rPr>
        <w:fldChar w:fldCharType="separate"/>
      </w:r>
      <w:r>
        <w:rPr>
          <w:rStyle w:val="a3"/>
          <w:rFonts w:ascii="Arial" w:hAnsi="Arial" w:cs="Arial"/>
          <w:sz w:val="20"/>
          <w:szCs w:val="20"/>
        </w:rPr>
        <w:t>#</w:t>
      </w:r>
      <w:r>
        <w:rPr>
          <w:rFonts w:ascii="Arial" w:hAnsi="Arial" w:cs="Arial"/>
          <w:color w:val="0A0B0C"/>
          <w:sz w:val="20"/>
          <w:szCs w:val="20"/>
        </w:rPr>
        <w:fldChar w:fldCharType="end"/>
      </w:r>
      <w:r>
        <w:rPr>
          <w:rFonts w:ascii="Arial" w:hAnsi="Arial" w:cs="Arial"/>
          <w:color w:val="0A0B0C"/>
          <w:sz w:val="20"/>
          <w:szCs w:val="20"/>
        </w:rPr>
        <w:t xml:space="preserve"> ответил на </w:t>
      </w:r>
      <w:hyperlink r:id="rId77" w:anchor="comment-88058833" w:history="1">
        <w:r>
          <w:rPr>
            <w:rStyle w:val="a3"/>
            <w:rFonts w:ascii="Arial" w:hAnsi="Arial" w:cs="Arial"/>
            <w:sz w:val="20"/>
            <w:szCs w:val="20"/>
          </w:rPr>
          <w:t>комментарий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</w:t>
      </w:r>
      <w:hyperlink r:id="rId78" w:history="1">
        <w:r>
          <w:rPr>
            <w:rStyle w:val="a3"/>
            <w:rFonts w:ascii="Arial" w:hAnsi="Arial" w:cs="Arial"/>
            <w:sz w:val="20"/>
            <w:szCs w:val="20"/>
          </w:rPr>
          <w:t>Надежда Вагина</w:t>
        </w:r>
      </w:hyperlink>
      <w:r>
        <w:rPr>
          <w:rFonts w:ascii="Arial" w:hAnsi="Arial" w:cs="Arial"/>
          <w:color w:val="0A0B0C"/>
          <w:sz w:val="20"/>
          <w:szCs w:val="20"/>
        </w:rPr>
        <w:t xml:space="preserve"> 29 апреля 2017, 11:24 никем ни в одном регионе тариф за ЖУ </w:t>
      </w:r>
      <w:r>
        <w:rPr>
          <w:rFonts w:ascii="Arial" w:hAnsi="Arial" w:cs="Arial"/>
          <w:color w:val="0A0B0C"/>
          <w:sz w:val="20"/>
          <w:szCs w:val="20"/>
        </w:rPr>
        <w:br/>
        <w:t>для собственников помещений (!)</w:t>
      </w:r>
      <w:r>
        <w:rPr>
          <w:rFonts w:ascii="Arial" w:hAnsi="Arial" w:cs="Arial"/>
          <w:color w:val="0A0B0C"/>
          <w:sz w:val="20"/>
          <w:szCs w:val="20"/>
        </w:rPr>
        <w:br/>
        <w:t>никогда не устанавливался ...</w:t>
      </w:r>
      <w:r>
        <w:rPr>
          <w:rFonts w:ascii="Arial" w:hAnsi="Arial" w:cs="Arial"/>
          <w:color w:val="0A0B0C"/>
          <w:sz w:val="20"/>
          <w:szCs w:val="20"/>
        </w:rPr>
        <w:br/>
        <w:t xml:space="preserve">таких случаев не было </w:t>
      </w:r>
      <w:r>
        <w:rPr>
          <w:rFonts w:ascii="Arial" w:hAnsi="Arial" w:cs="Arial"/>
          <w:color w:val="0A0B0C"/>
          <w:sz w:val="20"/>
          <w:szCs w:val="20"/>
        </w:rPr>
        <w:br/>
        <w:t xml:space="preserve">ИНОЕ ДЕЛО, что БЕЗМОЗГЛЫЕ </w:t>
      </w:r>
      <w:r>
        <w:rPr>
          <w:rFonts w:ascii="Arial" w:hAnsi="Arial" w:cs="Arial"/>
          <w:color w:val="0A0B0C"/>
          <w:sz w:val="20"/>
          <w:szCs w:val="20"/>
        </w:rPr>
        <w:br/>
        <w:t xml:space="preserve">ТАК СЧИТАЮТ </w:t>
      </w:r>
    </w:p>
    <w:p w:rsidR="008F548E" w:rsidRDefault="008F548E" w:rsidP="008F548E">
      <w:pPr>
        <w:rPr>
          <w:rFonts w:ascii="Arial" w:hAnsi="Arial" w:cs="Arial"/>
          <w:color w:val="000000"/>
          <w:sz w:val="20"/>
          <w:szCs w:val="20"/>
        </w:rPr>
      </w:pPr>
      <w:r>
        <w:rPr>
          <w:rStyle w:val="negative1"/>
          <w:rFonts w:ascii="Arial" w:hAnsi="Arial" w:cs="Arial"/>
        </w:rPr>
        <w:t>0</w:t>
      </w:r>
    </w:p>
    <w:p w:rsidR="008F548E" w:rsidRPr="00470D2C" w:rsidRDefault="008F548E" w:rsidP="00470D2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0" w:name="_GoBack"/>
      <w:bookmarkEnd w:id="10"/>
    </w:p>
    <w:sectPr w:rsidR="008F548E" w:rsidRPr="00470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B43"/>
    <w:multiLevelType w:val="multilevel"/>
    <w:tmpl w:val="8156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F2C9C"/>
    <w:multiLevelType w:val="multilevel"/>
    <w:tmpl w:val="50402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04456B"/>
    <w:multiLevelType w:val="multilevel"/>
    <w:tmpl w:val="A732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34297B"/>
    <w:multiLevelType w:val="multilevel"/>
    <w:tmpl w:val="163E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24ED1"/>
    <w:multiLevelType w:val="multilevel"/>
    <w:tmpl w:val="FE12A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4D6269"/>
    <w:multiLevelType w:val="multilevel"/>
    <w:tmpl w:val="62829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4F5594"/>
    <w:multiLevelType w:val="multilevel"/>
    <w:tmpl w:val="B14A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1A498F"/>
    <w:multiLevelType w:val="multilevel"/>
    <w:tmpl w:val="753E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D36467"/>
    <w:multiLevelType w:val="multilevel"/>
    <w:tmpl w:val="092A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DD290C"/>
    <w:multiLevelType w:val="multilevel"/>
    <w:tmpl w:val="ECF29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142801"/>
    <w:multiLevelType w:val="multilevel"/>
    <w:tmpl w:val="DA8CC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DE637B3"/>
    <w:multiLevelType w:val="multilevel"/>
    <w:tmpl w:val="362CA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4E3B77"/>
    <w:multiLevelType w:val="multilevel"/>
    <w:tmpl w:val="1C823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F7"/>
    <w:rsid w:val="00470D2C"/>
    <w:rsid w:val="007911F7"/>
    <w:rsid w:val="00891173"/>
    <w:rsid w:val="008F548E"/>
    <w:rsid w:val="00C5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CA92"/>
  <w15:chartTrackingRefBased/>
  <w15:docId w15:val="{5EB582C8-D98E-4762-B4F3-7509DD8B5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0D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0D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70D2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70D2C"/>
    <w:rPr>
      <w:b/>
      <w:bCs/>
    </w:rPr>
  </w:style>
  <w:style w:type="character" w:styleId="a5">
    <w:name w:val="Emphasis"/>
    <w:basedOn w:val="a0"/>
    <w:uiPriority w:val="20"/>
    <w:qFormat/>
    <w:rsid w:val="00470D2C"/>
    <w:rPr>
      <w:i/>
      <w:iCs/>
    </w:rPr>
  </w:style>
  <w:style w:type="character" w:customStyle="1" w:styleId="share-counter-common">
    <w:name w:val="share-counter-common"/>
    <w:basedOn w:val="a0"/>
    <w:rsid w:val="00470D2C"/>
  </w:style>
  <w:style w:type="character" w:customStyle="1" w:styleId="positive2">
    <w:name w:val="positive2"/>
    <w:basedOn w:val="a0"/>
    <w:rsid w:val="008F548E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8F548E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93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70678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48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06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49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41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84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9495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2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42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5726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08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580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8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08713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072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9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90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29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67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9599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183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28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97359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622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47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585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9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09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410758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131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02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75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84967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770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50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82037/?dst=177" TargetMode="External"/><Relationship Id="rId18" Type="http://schemas.openxmlformats.org/officeDocument/2006/relationships/hyperlink" Target="http://dic.academic.ru/synonyms/%D1%81%D0%BE%D1%80%D0%B0%D0%B7%D0%BC%D0%B5%D1%80%D0%BD%D0%BE%D1%81%D1%82%D1%8C" TargetMode="External"/><Relationship Id="rId26" Type="http://schemas.openxmlformats.org/officeDocument/2006/relationships/hyperlink" Target="http://maxpark.com/user/1608091980" TargetMode="External"/><Relationship Id="rId39" Type="http://schemas.openxmlformats.org/officeDocument/2006/relationships/hyperlink" Target="http://maxpark.com/community/1574/content/5805533" TargetMode="External"/><Relationship Id="rId21" Type="http://schemas.openxmlformats.org/officeDocument/2006/relationships/hyperlink" Target="javascript:void(0)" TargetMode="External"/><Relationship Id="rId34" Type="http://schemas.openxmlformats.org/officeDocument/2006/relationships/hyperlink" Target="javascript:void(0)" TargetMode="External"/><Relationship Id="rId42" Type="http://schemas.openxmlformats.org/officeDocument/2006/relationships/hyperlink" Target="http://maxpark.com/user/4295863464" TargetMode="External"/><Relationship Id="rId47" Type="http://schemas.openxmlformats.org/officeDocument/2006/relationships/hyperlink" Target="http://maxpark.com/community/1574/content/5805533" TargetMode="External"/><Relationship Id="rId50" Type="http://schemas.openxmlformats.org/officeDocument/2006/relationships/hyperlink" Target="http://maxpark.com/user/4296643586" TargetMode="External"/><Relationship Id="rId55" Type="http://schemas.openxmlformats.org/officeDocument/2006/relationships/hyperlink" Target="javascript:void(0)" TargetMode="External"/><Relationship Id="rId63" Type="http://schemas.openxmlformats.org/officeDocument/2006/relationships/image" Target="media/image6.jpeg"/><Relationship Id="rId68" Type="http://schemas.openxmlformats.org/officeDocument/2006/relationships/hyperlink" Target="http://maxpark.com/user/4296634279" TargetMode="External"/><Relationship Id="rId76" Type="http://schemas.openxmlformats.org/officeDocument/2006/relationships/hyperlink" Target="http://maxpark.com/user/1608091980" TargetMode="External"/><Relationship Id="rId7" Type="http://schemas.openxmlformats.org/officeDocument/2006/relationships/hyperlink" Target="http://maxpark.com/community/1574/content/5803497" TargetMode="External"/><Relationship Id="rId71" Type="http://schemas.openxmlformats.org/officeDocument/2006/relationships/hyperlink" Target="http://maxpark.com/community/1574/content/5805533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.academic.ru/synonyms/%D0%B0%D0%BD%D0%B0%D0%BB%D0%BE%D0%B3%D0%B8%D1%8F" TargetMode="External"/><Relationship Id="rId29" Type="http://schemas.openxmlformats.org/officeDocument/2006/relationships/hyperlink" Target="javascript:void(0)" TargetMode="External"/><Relationship Id="rId11" Type="http://schemas.openxmlformats.org/officeDocument/2006/relationships/hyperlink" Target="http://www.consultant.ru/document/cons_doc_LAW_171389/?dst=101296" TargetMode="External"/><Relationship Id="rId24" Type="http://schemas.openxmlformats.org/officeDocument/2006/relationships/hyperlink" Target="http://maxpark.com/user/1608091980" TargetMode="External"/><Relationship Id="rId32" Type="http://schemas.openxmlformats.org/officeDocument/2006/relationships/hyperlink" Target="http://maxpark.com/user/1315124772" TargetMode="External"/><Relationship Id="rId37" Type="http://schemas.openxmlformats.org/officeDocument/2006/relationships/hyperlink" Target="http://maxpark.com/community/1574/content/5805533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http://maxpark.com/community/1574/content/5805533" TargetMode="External"/><Relationship Id="rId53" Type="http://schemas.openxmlformats.org/officeDocument/2006/relationships/hyperlink" Target="http://maxpark.com/community/1574/content/5805533" TargetMode="External"/><Relationship Id="rId58" Type="http://schemas.openxmlformats.org/officeDocument/2006/relationships/hyperlink" Target="http://maxpark.com/user/4295078341" TargetMode="External"/><Relationship Id="rId66" Type="http://schemas.openxmlformats.org/officeDocument/2006/relationships/hyperlink" Target="javascript:void(0)" TargetMode="External"/><Relationship Id="rId74" Type="http://schemas.openxmlformats.org/officeDocument/2006/relationships/hyperlink" Target="javascript:void(0)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://maxpark.com/user/1608091980" TargetMode="External"/><Relationship Id="rId61" Type="http://schemas.openxmlformats.org/officeDocument/2006/relationships/hyperlink" Target="javascript:void(0)" TargetMode="External"/><Relationship Id="rId10" Type="http://schemas.openxmlformats.org/officeDocument/2006/relationships/hyperlink" Target="http://www.consultant.ru/document/cons_doc_LAW_171389/?dst=100429" TargetMode="External"/><Relationship Id="rId19" Type="http://schemas.openxmlformats.org/officeDocument/2006/relationships/hyperlink" Target="http://maxpark.com/user/1608091980" TargetMode="External"/><Relationship Id="rId31" Type="http://schemas.openxmlformats.org/officeDocument/2006/relationships/image" Target="media/image2.jpeg"/><Relationship Id="rId44" Type="http://schemas.openxmlformats.org/officeDocument/2006/relationships/hyperlink" Target="http://maxpark.com/user/4295863464" TargetMode="External"/><Relationship Id="rId52" Type="http://schemas.openxmlformats.org/officeDocument/2006/relationships/hyperlink" Target="http://maxpark.com/user/4296643586" TargetMode="External"/><Relationship Id="rId60" Type="http://schemas.openxmlformats.org/officeDocument/2006/relationships/hyperlink" Target="javascript:void(0)" TargetMode="External"/><Relationship Id="rId65" Type="http://schemas.openxmlformats.org/officeDocument/2006/relationships/hyperlink" Target="http://maxpark.com/community/1574/content/5805533" TargetMode="External"/><Relationship Id="rId73" Type="http://schemas.openxmlformats.org/officeDocument/2006/relationships/hyperlink" Target="http://maxpark.com/community/1574/content/5805533" TargetMode="External"/><Relationship Id="rId78" Type="http://schemas.openxmlformats.org/officeDocument/2006/relationships/hyperlink" Target="http://maxpark.com/user/42951251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71389/?dst=100892" TargetMode="External"/><Relationship Id="rId14" Type="http://schemas.openxmlformats.org/officeDocument/2006/relationships/hyperlink" Target="http://www.consultant.ru/document/cons_doc_LAW_182017/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http://maxpark.com/community/1574/content/5805533" TargetMode="External"/><Relationship Id="rId30" Type="http://schemas.openxmlformats.org/officeDocument/2006/relationships/hyperlink" Target="http://maxpark.com/user/1315124772" TargetMode="External"/><Relationship Id="rId35" Type="http://schemas.openxmlformats.org/officeDocument/2006/relationships/hyperlink" Target="javascript:void(0)" TargetMode="External"/><Relationship Id="rId43" Type="http://schemas.openxmlformats.org/officeDocument/2006/relationships/image" Target="media/image3.jpeg"/><Relationship Id="rId48" Type="http://schemas.openxmlformats.org/officeDocument/2006/relationships/hyperlink" Target="javascript:void(0)" TargetMode="External"/><Relationship Id="rId56" Type="http://schemas.openxmlformats.org/officeDocument/2006/relationships/hyperlink" Target="http://maxpark.com/user/4295078341" TargetMode="External"/><Relationship Id="rId64" Type="http://schemas.openxmlformats.org/officeDocument/2006/relationships/hyperlink" Target="http://maxpark.com/user/4295125133" TargetMode="External"/><Relationship Id="rId69" Type="http://schemas.openxmlformats.org/officeDocument/2006/relationships/image" Target="media/image7.png"/><Relationship Id="rId77" Type="http://schemas.openxmlformats.org/officeDocument/2006/relationships/hyperlink" Target="http://maxpark.com/community/1574/content/5805533" TargetMode="External"/><Relationship Id="rId8" Type="http://schemas.openxmlformats.org/officeDocument/2006/relationships/hyperlink" Target="http://www.consultant.ru/document/cons_doc_LAW_171389/?dst=441" TargetMode="External"/><Relationship Id="rId51" Type="http://schemas.openxmlformats.org/officeDocument/2006/relationships/image" Target="media/image4.jpeg"/><Relationship Id="rId72" Type="http://schemas.openxmlformats.org/officeDocument/2006/relationships/hyperlink" Target="http://maxpark.com/user/4295125133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consultant.ru/document/cons_doc_LAW_171389/?dst=441" TargetMode="External"/><Relationship Id="rId17" Type="http://schemas.openxmlformats.org/officeDocument/2006/relationships/hyperlink" Target="http://dic.academic.ru/synonyms/%D0%BF%D1%80%D0%BE%D0%BF%D0%BE%D1%80%D1%86%D0%B8%D0%BE%D0%BD%D0%B0%D0%BB%D1%8C%D0%BD%D0%BE%D1%81%D1%82%D1%8C" TargetMode="External"/><Relationship Id="rId25" Type="http://schemas.openxmlformats.org/officeDocument/2006/relationships/hyperlink" Target="http://maxpark.com/community/1574/content/5805533" TargetMode="External"/><Relationship Id="rId33" Type="http://schemas.openxmlformats.org/officeDocument/2006/relationships/hyperlink" Target="http://maxpark.com/community/1574/content/5805533" TargetMode="External"/><Relationship Id="rId38" Type="http://schemas.openxmlformats.org/officeDocument/2006/relationships/hyperlink" Target="http://maxpark.com/user/1315124772" TargetMode="External"/><Relationship Id="rId46" Type="http://schemas.openxmlformats.org/officeDocument/2006/relationships/hyperlink" Target="http://maxpark.com/user/1315124772" TargetMode="External"/><Relationship Id="rId59" Type="http://schemas.openxmlformats.org/officeDocument/2006/relationships/hyperlink" Target="http://maxpark.com/community/1574/content/5805533" TargetMode="External"/><Relationship Id="rId67" Type="http://schemas.openxmlformats.org/officeDocument/2006/relationships/hyperlink" Target="javascript:void(0)" TargetMode="External"/><Relationship Id="rId20" Type="http://schemas.openxmlformats.org/officeDocument/2006/relationships/hyperlink" Target="http://maxpark.com/community/1574/content/5805533" TargetMode="External"/><Relationship Id="rId41" Type="http://schemas.openxmlformats.org/officeDocument/2006/relationships/hyperlink" Target="javascript:void(0)" TargetMode="External"/><Relationship Id="rId54" Type="http://schemas.openxmlformats.org/officeDocument/2006/relationships/hyperlink" Target="javascript:void(0)" TargetMode="External"/><Relationship Id="rId62" Type="http://schemas.openxmlformats.org/officeDocument/2006/relationships/hyperlink" Target="http://maxpark.com/user/4295125133" TargetMode="External"/><Relationship Id="rId70" Type="http://schemas.openxmlformats.org/officeDocument/2006/relationships/hyperlink" Target="http://maxpark.com/user/4296634279" TargetMode="External"/><Relationship Id="rId75" Type="http://schemas.openxmlformats.org/officeDocument/2006/relationships/hyperlink" Target="javascript:void(0)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5" Type="http://schemas.openxmlformats.org/officeDocument/2006/relationships/hyperlink" Target="http://dic.academic.ru/synonyms/%D0%B0%D0%B4%D0%B5%D0%BA%D0%B2%D0%B0%D1%82%D0%BD%D0%BE%D1%81%D1%82%D1%8C" TargetMode="External"/><Relationship Id="rId23" Type="http://schemas.openxmlformats.org/officeDocument/2006/relationships/image" Target="media/image1.jpeg"/><Relationship Id="rId28" Type="http://schemas.openxmlformats.org/officeDocument/2006/relationships/hyperlink" Target="javascript:void(0)" TargetMode="External"/><Relationship Id="rId36" Type="http://schemas.openxmlformats.org/officeDocument/2006/relationships/hyperlink" Target="http://maxpark.com/user/1608091980" TargetMode="External"/><Relationship Id="rId49" Type="http://schemas.openxmlformats.org/officeDocument/2006/relationships/hyperlink" Target="javascript:void(0)" TargetMode="External"/><Relationship Id="rId57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6175</Words>
  <Characters>35201</Characters>
  <Application>Microsoft Office Word</Application>
  <DocSecurity>0</DocSecurity>
  <Lines>293</Lines>
  <Paragraphs>82</Paragraphs>
  <ScaleCrop>false</ScaleCrop>
  <Company/>
  <LinksUpToDate>false</LinksUpToDate>
  <CharactersWithSpaces>41294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2017-04-29T12:42:00Z</dcterms:created>
  <dcterms:modified xsi:type="dcterms:W3CDTF">2017-04-29T12:48:00Z</dcterms:modified>
</cp:coreProperties>
</file>